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B1E8" w14:textId="76E32D5B" w:rsidR="00E90711" w:rsidRPr="00E90711" w:rsidRDefault="00E90711" w:rsidP="00E90711">
      <w:pPr>
        <w:jc w:val="center"/>
        <w:rPr>
          <w:rFonts w:ascii="標楷體" w:eastAsia="標楷體" w:hAnsi="標楷體"/>
          <w:b/>
          <w:bCs/>
          <w:sz w:val="40"/>
          <w:szCs w:val="40"/>
          <w:u w:val="single"/>
        </w:rPr>
      </w:pPr>
      <w:r w:rsidRPr="00E90711">
        <w:rPr>
          <w:rFonts w:ascii="標楷體" w:eastAsia="標楷體" w:hAnsi="標楷體"/>
          <w:b/>
          <w:bCs/>
          <w:sz w:val="40"/>
          <w:szCs w:val="40"/>
          <w:u w:val="single"/>
        </w:rPr>
        <w:t>勞工健康服務</w:t>
      </w:r>
      <w:r w:rsidRPr="00E90711">
        <w:rPr>
          <w:rFonts w:ascii="標楷體" w:eastAsia="標楷體" w:hAnsi="標楷體" w:hint="eastAsia"/>
          <w:b/>
          <w:bCs/>
          <w:sz w:val="40"/>
          <w:szCs w:val="40"/>
          <w:u w:val="single"/>
        </w:rPr>
        <w:t>職醫、職護與相關人員</w:t>
      </w:r>
      <w:r w:rsidRPr="00E90711">
        <w:rPr>
          <w:rFonts w:ascii="標楷體" w:eastAsia="標楷體" w:hAnsi="標楷體"/>
          <w:b/>
          <w:bCs/>
          <w:sz w:val="40"/>
          <w:szCs w:val="40"/>
          <w:u w:val="single"/>
        </w:rPr>
        <w:t>職責</w:t>
      </w:r>
    </w:p>
    <w:p w14:paraId="689D7EE9" w14:textId="77777777" w:rsidR="00E90711" w:rsidRDefault="00E90711"/>
    <w:p w14:paraId="77CF807B" w14:textId="703B5B29" w:rsidR="00731227" w:rsidRPr="003E4FA4" w:rsidRDefault="00731227">
      <w:pPr>
        <w:rPr>
          <w:rFonts w:ascii="標楷體" w:eastAsia="標楷體" w:hAnsi="標楷體"/>
          <w:b/>
          <w:bCs/>
          <w:sz w:val="28"/>
          <w:szCs w:val="28"/>
        </w:rPr>
      </w:pPr>
      <w:r w:rsidRPr="003E4FA4">
        <w:rPr>
          <w:rFonts w:ascii="標楷體" w:eastAsia="標楷體" w:hAnsi="標楷體" w:hint="eastAsia"/>
          <w:b/>
          <w:bCs/>
          <w:sz w:val="28"/>
          <w:szCs w:val="28"/>
        </w:rPr>
        <w:t>(一)職醫</w:t>
      </w:r>
    </w:p>
    <w:p w14:paraId="5F361BA1" w14:textId="2406F601" w:rsidR="00731227" w:rsidRDefault="00E90711">
      <w:pPr>
        <w:rPr>
          <w:rFonts w:ascii="標楷體" w:eastAsia="標楷體" w:hAnsi="標楷體"/>
          <w:sz w:val="28"/>
          <w:szCs w:val="28"/>
        </w:rPr>
      </w:pPr>
      <w:r w:rsidRPr="00731227">
        <w:rPr>
          <w:rFonts w:ascii="標楷體" w:eastAsia="標楷體" w:hAnsi="標楷體"/>
          <w:sz w:val="28"/>
          <w:szCs w:val="28"/>
        </w:rPr>
        <w:t>1.參與協助勞工健康服務計畫之擬定、規劃、推動與執行。</w:t>
      </w:r>
    </w:p>
    <w:p w14:paraId="3973A17C" w14:textId="3A1843AE" w:rsidR="00731227" w:rsidRDefault="00E90711">
      <w:pPr>
        <w:rPr>
          <w:rFonts w:ascii="標楷體" w:eastAsia="標楷體" w:hAnsi="標楷體"/>
          <w:sz w:val="28"/>
          <w:szCs w:val="28"/>
        </w:rPr>
      </w:pPr>
      <w:r w:rsidRPr="00731227">
        <w:rPr>
          <w:rFonts w:ascii="標楷體" w:eastAsia="標楷體" w:hAnsi="標楷體"/>
          <w:sz w:val="28"/>
          <w:szCs w:val="28"/>
        </w:rPr>
        <w:t>2.辨識與評估勞工健康危害因子及風險性。</w:t>
      </w:r>
    </w:p>
    <w:p w14:paraId="72365286" w14:textId="5CFC7314" w:rsidR="00731227" w:rsidRDefault="00E90711">
      <w:pPr>
        <w:rPr>
          <w:rFonts w:ascii="標楷體" w:eastAsia="標楷體" w:hAnsi="標楷體"/>
          <w:sz w:val="28"/>
          <w:szCs w:val="28"/>
        </w:rPr>
      </w:pPr>
      <w:r w:rsidRPr="00731227">
        <w:rPr>
          <w:rFonts w:ascii="標楷體" w:eastAsia="標楷體" w:hAnsi="標楷體"/>
          <w:sz w:val="28"/>
          <w:szCs w:val="28"/>
        </w:rPr>
        <w:t>3.依風險評估結果，提出書面告知風險、健康教育、衛教指導、工作調整或職務更換等適性工作評估與建議。</w:t>
      </w:r>
    </w:p>
    <w:p w14:paraId="62781EB2" w14:textId="353E73C6" w:rsidR="00731227" w:rsidRDefault="00E90711">
      <w:pPr>
        <w:rPr>
          <w:rFonts w:ascii="標楷體" w:eastAsia="標楷體" w:hAnsi="標楷體"/>
          <w:sz w:val="28"/>
          <w:szCs w:val="28"/>
        </w:rPr>
      </w:pPr>
      <w:r w:rsidRPr="00731227">
        <w:rPr>
          <w:rFonts w:ascii="標楷體" w:eastAsia="標楷體" w:hAnsi="標楷體"/>
          <w:sz w:val="28"/>
          <w:szCs w:val="28"/>
        </w:rPr>
        <w:t>4.職業病與工作相關疾病之評估、特殊危害健康作業健康檢查與健康管理分級檢視、協助選配工、復工之計畫等。</w:t>
      </w:r>
    </w:p>
    <w:p w14:paraId="5F6785C9" w14:textId="2F89A32F" w:rsidR="00731227" w:rsidRDefault="00E90711">
      <w:pPr>
        <w:rPr>
          <w:rFonts w:ascii="標楷體" w:eastAsia="標楷體" w:hAnsi="標楷體"/>
          <w:sz w:val="28"/>
          <w:szCs w:val="28"/>
        </w:rPr>
      </w:pPr>
      <w:r w:rsidRPr="00731227">
        <w:rPr>
          <w:rFonts w:ascii="標楷體" w:eastAsia="標楷體" w:hAnsi="標楷體"/>
          <w:sz w:val="28"/>
          <w:szCs w:val="28"/>
        </w:rPr>
        <w:t>5.對於職業與非職業傷病診斷之醫療服務與轉介。</w:t>
      </w:r>
    </w:p>
    <w:p w14:paraId="533CA9B7" w14:textId="5947B8CE" w:rsidR="00731227" w:rsidRDefault="00E90711">
      <w:pPr>
        <w:rPr>
          <w:rFonts w:ascii="標楷體" w:eastAsia="標楷體" w:hAnsi="標楷體"/>
          <w:sz w:val="28"/>
          <w:szCs w:val="28"/>
        </w:rPr>
      </w:pPr>
      <w:r w:rsidRPr="00731227">
        <w:rPr>
          <w:rFonts w:ascii="標楷體" w:eastAsia="標楷體" w:hAnsi="標楷體"/>
          <w:sz w:val="28"/>
          <w:szCs w:val="28"/>
        </w:rPr>
        <w:t>6.對於使用呼吸防護具者，提供生理醫學評估。</w:t>
      </w:r>
    </w:p>
    <w:p w14:paraId="2D085FAA" w14:textId="77777777" w:rsidR="001C5228" w:rsidRDefault="00E90711">
      <w:pPr>
        <w:rPr>
          <w:rFonts w:ascii="標楷體" w:eastAsia="標楷體" w:hAnsi="標楷體"/>
          <w:sz w:val="28"/>
          <w:szCs w:val="28"/>
        </w:rPr>
      </w:pPr>
      <w:r w:rsidRPr="00731227">
        <w:rPr>
          <w:rFonts w:ascii="標楷體" w:eastAsia="標楷體" w:hAnsi="標楷體"/>
          <w:sz w:val="28"/>
          <w:szCs w:val="28"/>
        </w:rPr>
        <w:t>7.協助檢視勞工健康服務及相關身心健康危害預防計畫之執行績效。 8.定期報告勞工健康服務執行現況與績效，並提出改善建議措施。</w:t>
      </w:r>
    </w:p>
    <w:p w14:paraId="5AB3D3E4" w14:textId="77777777" w:rsidR="001C5228" w:rsidRDefault="001C5228">
      <w:pPr>
        <w:rPr>
          <w:rFonts w:ascii="標楷體" w:eastAsia="標楷體" w:hAnsi="標楷體"/>
          <w:sz w:val="28"/>
          <w:szCs w:val="28"/>
        </w:rPr>
      </w:pPr>
    </w:p>
    <w:p w14:paraId="00103754" w14:textId="77777777" w:rsidR="001C5228" w:rsidRPr="003E4FA4" w:rsidRDefault="00E90711">
      <w:pPr>
        <w:rPr>
          <w:rFonts w:ascii="標楷體" w:eastAsia="標楷體" w:hAnsi="標楷體"/>
          <w:b/>
          <w:bCs/>
          <w:sz w:val="28"/>
          <w:szCs w:val="28"/>
        </w:rPr>
      </w:pPr>
      <w:r w:rsidRPr="003E4FA4">
        <w:rPr>
          <w:rFonts w:ascii="標楷體" w:eastAsia="標楷體" w:hAnsi="標楷體"/>
          <w:b/>
          <w:bCs/>
          <w:sz w:val="28"/>
          <w:szCs w:val="28"/>
        </w:rPr>
        <w:t>(二)</w:t>
      </w:r>
      <w:r w:rsidR="001C5228" w:rsidRPr="003E4FA4">
        <w:rPr>
          <w:rFonts w:ascii="標楷體" w:eastAsia="標楷體" w:hAnsi="標楷體" w:hint="eastAsia"/>
          <w:b/>
          <w:bCs/>
          <w:sz w:val="28"/>
          <w:szCs w:val="28"/>
        </w:rPr>
        <w:t>職護</w:t>
      </w:r>
    </w:p>
    <w:p w14:paraId="61FC7AE3" w14:textId="4BAEEEBF" w:rsidR="001C5228" w:rsidRDefault="00E90711">
      <w:pPr>
        <w:rPr>
          <w:rFonts w:ascii="標楷體" w:eastAsia="標楷體" w:hAnsi="標楷體"/>
          <w:sz w:val="28"/>
          <w:szCs w:val="28"/>
        </w:rPr>
      </w:pPr>
      <w:r w:rsidRPr="00731227">
        <w:rPr>
          <w:rFonts w:ascii="標楷體" w:eastAsia="標楷體" w:hAnsi="標楷體"/>
          <w:sz w:val="28"/>
          <w:szCs w:val="28"/>
        </w:rPr>
        <w:t>1.協助勞工健康服務計畫之擬定、規劃、推動與執行。</w:t>
      </w:r>
    </w:p>
    <w:p w14:paraId="79BB8D18" w14:textId="5BD7A74C" w:rsidR="001C5228" w:rsidRDefault="00E90711">
      <w:pPr>
        <w:rPr>
          <w:rFonts w:ascii="標楷體" w:eastAsia="標楷體" w:hAnsi="標楷體"/>
          <w:sz w:val="28"/>
          <w:szCs w:val="28"/>
        </w:rPr>
      </w:pPr>
      <w:r w:rsidRPr="00731227">
        <w:rPr>
          <w:rFonts w:ascii="標楷體" w:eastAsia="標楷體" w:hAnsi="標楷體"/>
          <w:sz w:val="28"/>
          <w:szCs w:val="28"/>
        </w:rPr>
        <w:t>2.辦理勞工體格（健康）檢查、健檢結果分析、健康管理及文件與紀錄資料之保存。</w:t>
      </w:r>
    </w:p>
    <w:p w14:paraId="13817421" w14:textId="7E422C6B" w:rsidR="001C5228" w:rsidRDefault="00E90711">
      <w:pPr>
        <w:rPr>
          <w:rFonts w:ascii="標楷體" w:eastAsia="標楷體" w:hAnsi="標楷體"/>
          <w:sz w:val="28"/>
          <w:szCs w:val="28"/>
        </w:rPr>
      </w:pPr>
      <w:r w:rsidRPr="00731227">
        <w:rPr>
          <w:rFonts w:ascii="標楷體" w:eastAsia="標楷體" w:hAnsi="標楷體"/>
          <w:sz w:val="28"/>
          <w:szCs w:val="28"/>
        </w:rPr>
        <w:t>3.協助選、配勞工從事適當之工作。</w:t>
      </w:r>
    </w:p>
    <w:p w14:paraId="43372C3F" w14:textId="7B9E90D7" w:rsidR="001C5228" w:rsidRDefault="00E90711">
      <w:pPr>
        <w:rPr>
          <w:rFonts w:ascii="標楷體" w:eastAsia="標楷體" w:hAnsi="標楷體"/>
          <w:sz w:val="28"/>
          <w:szCs w:val="28"/>
        </w:rPr>
      </w:pPr>
      <w:r w:rsidRPr="00731227">
        <w:rPr>
          <w:rFonts w:ascii="標楷體" w:eastAsia="標楷體" w:hAnsi="標楷體"/>
          <w:sz w:val="28"/>
          <w:szCs w:val="28"/>
        </w:rPr>
        <w:t>4.辦理健康檢查結果異常者之複查追蹤。</w:t>
      </w:r>
    </w:p>
    <w:p w14:paraId="4131EA09" w14:textId="32EC2A8B" w:rsidR="001C5228" w:rsidRDefault="00E90711">
      <w:pPr>
        <w:rPr>
          <w:rFonts w:ascii="標楷體" w:eastAsia="標楷體" w:hAnsi="標楷體"/>
          <w:sz w:val="28"/>
          <w:szCs w:val="28"/>
        </w:rPr>
      </w:pPr>
      <w:r w:rsidRPr="00731227">
        <w:rPr>
          <w:rFonts w:ascii="標楷體" w:eastAsia="標楷體" w:hAnsi="標楷體"/>
          <w:sz w:val="28"/>
          <w:szCs w:val="28"/>
        </w:rPr>
        <w:lastRenderedPageBreak/>
        <w:t>5.辨識評估與分析工作者之作業環境及健康暴露風險性。</w:t>
      </w:r>
    </w:p>
    <w:p w14:paraId="2353F88F" w14:textId="30F9398B" w:rsidR="001C5228" w:rsidRDefault="00E90711">
      <w:pPr>
        <w:rPr>
          <w:rFonts w:ascii="標楷體" w:eastAsia="標楷體" w:hAnsi="標楷體"/>
          <w:sz w:val="28"/>
          <w:szCs w:val="28"/>
        </w:rPr>
      </w:pPr>
      <w:r w:rsidRPr="00731227">
        <w:rPr>
          <w:rFonts w:ascii="標楷體" w:eastAsia="標楷體" w:hAnsi="標楷體"/>
          <w:sz w:val="28"/>
          <w:szCs w:val="28"/>
        </w:rPr>
        <w:t>6.依風險評估結果，辦理職業傷病預防。</w:t>
      </w:r>
    </w:p>
    <w:p w14:paraId="2D292234" w14:textId="1E11EE8C" w:rsidR="001C5228" w:rsidRDefault="00E90711">
      <w:pPr>
        <w:rPr>
          <w:rFonts w:ascii="標楷體" w:eastAsia="標楷體" w:hAnsi="標楷體"/>
          <w:sz w:val="28"/>
          <w:szCs w:val="28"/>
        </w:rPr>
      </w:pPr>
      <w:r w:rsidRPr="00731227">
        <w:rPr>
          <w:rFonts w:ascii="標楷體" w:eastAsia="標楷體" w:hAnsi="標楷體"/>
          <w:sz w:val="28"/>
          <w:szCs w:val="28"/>
        </w:rPr>
        <w:t>7.職業相關高風險勞工之評估及健康管理。</w:t>
      </w:r>
    </w:p>
    <w:p w14:paraId="6B46A174" w14:textId="0B81ED62" w:rsidR="001C5228" w:rsidRDefault="00E90711">
      <w:pPr>
        <w:rPr>
          <w:rFonts w:ascii="標楷體" w:eastAsia="標楷體" w:hAnsi="標楷體"/>
          <w:sz w:val="28"/>
          <w:szCs w:val="28"/>
        </w:rPr>
      </w:pPr>
      <w:r w:rsidRPr="00731227">
        <w:rPr>
          <w:rFonts w:ascii="標楷體" w:eastAsia="標楷體" w:hAnsi="標楷體"/>
          <w:sz w:val="28"/>
          <w:szCs w:val="28"/>
        </w:rPr>
        <w:t>8.職業傷害、疾病紀錄資料之保存。</w:t>
      </w:r>
    </w:p>
    <w:p w14:paraId="48924A65" w14:textId="7B39F110" w:rsidR="001C5228" w:rsidRDefault="00E90711">
      <w:pPr>
        <w:rPr>
          <w:rFonts w:ascii="標楷體" w:eastAsia="標楷體" w:hAnsi="標楷體"/>
          <w:sz w:val="28"/>
          <w:szCs w:val="28"/>
        </w:rPr>
      </w:pPr>
      <w:r w:rsidRPr="00731227">
        <w:rPr>
          <w:rFonts w:ascii="標楷體" w:eastAsia="標楷體" w:hAnsi="標楷體"/>
          <w:sz w:val="28"/>
          <w:szCs w:val="28"/>
        </w:rPr>
        <w:t>9.勞工之健康教育、衛生指導、身心健康保護、健康促進等措施之策劃及實施。</w:t>
      </w:r>
    </w:p>
    <w:p w14:paraId="027F65F3" w14:textId="752872AE" w:rsidR="001C5228" w:rsidRDefault="00E90711">
      <w:pPr>
        <w:rPr>
          <w:rFonts w:ascii="標楷體" w:eastAsia="標楷體" w:hAnsi="標楷體"/>
          <w:sz w:val="28"/>
          <w:szCs w:val="28"/>
        </w:rPr>
      </w:pPr>
      <w:r w:rsidRPr="00731227">
        <w:rPr>
          <w:rFonts w:ascii="標楷體" w:eastAsia="標楷體" w:hAnsi="標楷體"/>
          <w:sz w:val="28"/>
          <w:szCs w:val="28"/>
        </w:rPr>
        <w:t>10.辦理工作相關傷病之預防、健康諮詢、緊急事件之急救與處置。 11.協助復工評估、職務再設計或調整之諮詢及建議。</w:t>
      </w:r>
    </w:p>
    <w:p w14:paraId="3AF8AF75" w14:textId="2BC46FED" w:rsidR="001C5228" w:rsidRDefault="00E90711">
      <w:pPr>
        <w:rPr>
          <w:rFonts w:ascii="標楷體" w:eastAsia="標楷體" w:hAnsi="標楷體"/>
          <w:sz w:val="28"/>
          <w:szCs w:val="28"/>
        </w:rPr>
      </w:pPr>
      <w:r w:rsidRPr="00731227">
        <w:rPr>
          <w:rFonts w:ascii="標楷體" w:eastAsia="標楷體" w:hAnsi="標楷體"/>
          <w:sz w:val="28"/>
          <w:szCs w:val="28"/>
        </w:rPr>
        <w:t>12.定期報告勞工健康服務執行現況與績效，並提出改善建議措施。</w:t>
      </w:r>
    </w:p>
    <w:p w14:paraId="6C1EC56D" w14:textId="77777777" w:rsidR="001C5228" w:rsidRDefault="001C5228">
      <w:pPr>
        <w:rPr>
          <w:rFonts w:ascii="標楷體" w:eastAsia="標楷體" w:hAnsi="標楷體"/>
          <w:sz w:val="28"/>
          <w:szCs w:val="28"/>
        </w:rPr>
      </w:pPr>
    </w:p>
    <w:p w14:paraId="65645FB8" w14:textId="77777777" w:rsidR="001C5228" w:rsidRPr="003E4FA4" w:rsidRDefault="00E90711">
      <w:pPr>
        <w:rPr>
          <w:rFonts w:ascii="標楷體" w:eastAsia="標楷體" w:hAnsi="標楷體"/>
          <w:b/>
          <w:bCs/>
          <w:sz w:val="28"/>
          <w:szCs w:val="28"/>
        </w:rPr>
      </w:pPr>
      <w:r w:rsidRPr="003E4FA4">
        <w:rPr>
          <w:rFonts w:ascii="標楷體" w:eastAsia="標楷體" w:hAnsi="標楷體"/>
          <w:b/>
          <w:bCs/>
          <w:sz w:val="28"/>
          <w:szCs w:val="28"/>
        </w:rPr>
        <w:t>(三)勞工健康服務相關人員</w:t>
      </w:r>
    </w:p>
    <w:p w14:paraId="682521BF" w14:textId="2C91EC71" w:rsidR="00AF608B" w:rsidRPr="003E4FA4" w:rsidRDefault="00E90711">
      <w:pPr>
        <w:rPr>
          <w:rFonts w:ascii="標楷體" w:eastAsia="標楷體" w:hAnsi="標楷體"/>
          <w:b/>
          <w:bCs/>
          <w:sz w:val="28"/>
          <w:szCs w:val="28"/>
        </w:rPr>
      </w:pPr>
      <w:r w:rsidRPr="003E4FA4">
        <w:rPr>
          <w:rFonts w:ascii="標楷體" w:eastAsia="標楷體" w:hAnsi="標楷體"/>
          <w:b/>
          <w:bCs/>
          <w:sz w:val="28"/>
          <w:szCs w:val="28"/>
        </w:rPr>
        <w:t>1.職能治療師與物理治療師</w:t>
      </w:r>
    </w:p>
    <w:p w14:paraId="0F4FF26C" w14:textId="79F345F4" w:rsidR="00AF608B" w:rsidRDefault="00E90711">
      <w:pPr>
        <w:rPr>
          <w:rFonts w:ascii="標楷體" w:eastAsia="標楷體" w:hAnsi="標楷體"/>
          <w:sz w:val="28"/>
          <w:szCs w:val="28"/>
        </w:rPr>
      </w:pPr>
      <w:r w:rsidRPr="00731227">
        <w:rPr>
          <w:rFonts w:ascii="標楷體" w:eastAsia="標楷體" w:hAnsi="標楷體"/>
          <w:sz w:val="28"/>
          <w:szCs w:val="28"/>
        </w:rPr>
        <w:t>(1)參與協助勞工健康服務計畫擬定、規劃、推動與執行。</w:t>
      </w:r>
    </w:p>
    <w:p w14:paraId="4A109A10" w14:textId="04CFA24C" w:rsidR="00AF608B" w:rsidRDefault="00E90711">
      <w:pPr>
        <w:rPr>
          <w:rFonts w:ascii="標楷體" w:eastAsia="標楷體" w:hAnsi="標楷體"/>
          <w:sz w:val="28"/>
          <w:szCs w:val="28"/>
        </w:rPr>
      </w:pPr>
      <w:r w:rsidRPr="00731227">
        <w:rPr>
          <w:rFonts w:ascii="標楷體" w:eastAsia="標楷體" w:hAnsi="標楷體"/>
          <w:sz w:val="28"/>
          <w:szCs w:val="28"/>
        </w:rPr>
        <w:t>(2)辨識評估人因危害作業與調查勞工肌肉骨骼症狀。</w:t>
      </w:r>
    </w:p>
    <w:p w14:paraId="25FA8411" w14:textId="7523B458" w:rsidR="00AF608B" w:rsidRDefault="00E90711">
      <w:pPr>
        <w:rPr>
          <w:rFonts w:ascii="標楷體" w:eastAsia="標楷體" w:hAnsi="標楷體"/>
          <w:sz w:val="28"/>
          <w:szCs w:val="28"/>
        </w:rPr>
      </w:pPr>
      <w:r w:rsidRPr="00731227">
        <w:rPr>
          <w:rFonts w:ascii="標楷體" w:eastAsia="標楷體" w:hAnsi="標楷體"/>
          <w:sz w:val="28"/>
          <w:szCs w:val="28"/>
        </w:rPr>
        <w:t>(3)依肌肉骨骼症狀調查結果，實施健康分級、醫療轉介服務、健康 追蹤與作業環境改善之措施。</w:t>
      </w:r>
    </w:p>
    <w:p w14:paraId="02F55563" w14:textId="77777777" w:rsidR="00AF608B" w:rsidRDefault="00E90711">
      <w:pPr>
        <w:rPr>
          <w:rFonts w:ascii="標楷體" w:eastAsia="標楷體" w:hAnsi="標楷體"/>
          <w:sz w:val="28"/>
          <w:szCs w:val="28"/>
        </w:rPr>
      </w:pPr>
      <w:r w:rsidRPr="00731227">
        <w:rPr>
          <w:rFonts w:ascii="標楷體" w:eastAsia="標楷體" w:hAnsi="標楷體"/>
          <w:sz w:val="28"/>
          <w:szCs w:val="28"/>
        </w:rPr>
        <w:t>(4)協助復工、職能評估、職務再設計或工作調整之諮詢與建議。 (5)勞工之健康教育、衛生指導、身心健康保護、健康促進等措施之 策劃及實施。</w:t>
      </w:r>
    </w:p>
    <w:p w14:paraId="0A72AC83" w14:textId="77777777" w:rsidR="00AF608B" w:rsidRDefault="00E90711">
      <w:pPr>
        <w:rPr>
          <w:rFonts w:ascii="標楷體" w:eastAsia="標楷體" w:hAnsi="標楷體"/>
          <w:sz w:val="28"/>
          <w:szCs w:val="28"/>
        </w:rPr>
      </w:pPr>
      <w:r w:rsidRPr="00731227">
        <w:rPr>
          <w:rFonts w:ascii="標楷體" w:eastAsia="標楷體" w:hAnsi="標楷體"/>
          <w:sz w:val="28"/>
          <w:szCs w:val="28"/>
        </w:rPr>
        <w:lastRenderedPageBreak/>
        <w:t>(6)辦理工作相關傷病之預防。</w:t>
      </w:r>
    </w:p>
    <w:p w14:paraId="223CF282" w14:textId="77777777" w:rsidR="00AF608B" w:rsidRDefault="00E90711">
      <w:pPr>
        <w:rPr>
          <w:rFonts w:ascii="標楷體" w:eastAsia="標楷體" w:hAnsi="標楷體"/>
          <w:sz w:val="28"/>
          <w:szCs w:val="28"/>
        </w:rPr>
      </w:pPr>
      <w:r w:rsidRPr="00731227">
        <w:rPr>
          <w:rFonts w:ascii="標楷體" w:eastAsia="標楷體" w:hAnsi="標楷體"/>
          <w:sz w:val="28"/>
          <w:szCs w:val="28"/>
        </w:rPr>
        <w:t xml:space="preserve">(7)定期報告勞工健康服務執行現況與績效，並提出改善建議措施。 </w:t>
      </w:r>
      <w:r w:rsidRPr="003E4FA4">
        <w:rPr>
          <w:rFonts w:ascii="標楷體" w:eastAsia="標楷體" w:hAnsi="標楷體"/>
          <w:b/>
          <w:bCs/>
          <w:sz w:val="28"/>
          <w:szCs w:val="28"/>
        </w:rPr>
        <w:t>2.心理師</w:t>
      </w:r>
    </w:p>
    <w:p w14:paraId="19E8FE03" w14:textId="77777777" w:rsidR="00AF608B" w:rsidRDefault="00E90711">
      <w:pPr>
        <w:rPr>
          <w:rFonts w:ascii="標楷體" w:eastAsia="標楷體" w:hAnsi="標楷體"/>
          <w:sz w:val="28"/>
          <w:szCs w:val="28"/>
        </w:rPr>
      </w:pPr>
      <w:r w:rsidRPr="00731227">
        <w:rPr>
          <w:rFonts w:ascii="標楷體" w:eastAsia="標楷體" w:hAnsi="標楷體"/>
          <w:sz w:val="28"/>
          <w:szCs w:val="28"/>
        </w:rPr>
        <w:t>(1)參與協助勞工健康服務計畫擬定、規劃、推動與執行。</w:t>
      </w:r>
    </w:p>
    <w:p w14:paraId="3E96B78F" w14:textId="77777777" w:rsidR="00AF608B" w:rsidRDefault="00E90711">
      <w:pPr>
        <w:rPr>
          <w:rFonts w:ascii="標楷體" w:eastAsia="標楷體" w:hAnsi="標楷體"/>
          <w:sz w:val="28"/>
          <w:szCs w:val="28"/>
        </w:rPr>
      </w:pPr>
      <w:r w:rsidRPr="00731227">
        <w:rPr>
          <w:rFonts w:ascii="標楷體" w:eastAsia="標楷體" w:hAnsi="標楷體"/>
          <w:sz w:val="28"/>
          <w:szCs w:val="28"/>
        </w:rPr>
        <w:t>(2)協助辨識、評估、分析工作者心理健康危害因子。</w:t>
      </w:r>
    </w:p>
    <w:p w14:paraId="57ED7284" w14:textId="77777777" w:rsidR="00AF608B" w:rsidRDefault="00E90711">
      <w:pPr>
        <w:rPr>
          <w:rFonts w:ascii="標楷體" w:eastAsia="標楷體" w:hAnsi="標楷體"/>
          <w:sz w:val="28"/>
          <w:szCs w:val="28"/>
        </w:rPr>
      </w:pPr>
      <w:r w:rsidRPr="00731227">
        <w:rPr>
          <w:rFonts w:ascii="標楷體" w:eastAsia="標楷體" w:hAnsi="標楷體"/>
          <w:sz w:val="28"/>
          <w:szCs w:val="28"/>
        </w:rPr>
        <w:t>(3)依風險評估結果，提出心理健康保護策略之建議。</w:t>
      </w:r>
    </w:p>
    <w:p w14:paraId="549EC7CD" w14:textId="77777777" w:rsidR="00AF608B" w:rsidRDefault="00E90711">
      <w:pPr>
        <w:rPr>
          <w:rFonts w:ascii="標楷體" w:eastAsia="標楷體" w:hAnsi="標楷體"/>
          <w:sz w:val="28"/>
          <w:szCs w:val="28"/>
        </w:rPr>
      </w:pPr>
      <w:r w:rsidRPr="00731227">
        <w:rPr>
          <w:rFonts w:ascii="標楷體" w:eastAsia="標楷體" w:hAnsi="標楷體"/>
          <w:sz w:val="28"/>
          <w:szCs w:val="28"/>
        </w:rPr>
        <w:t>(4)對於心理健康異常及高壓力之勞工，提供勞工心理健康諮詢、關 懷、面談與醫療轉介之協助。</w:t>
      </w:r>
    </w:p>
    <w:p w14:paraId="7E34C472" w14:textId="77777777" w:rsidR="00AF608B" w:rsidRDefault="00E90711">
      <w:pPr>
        <w:rPr>
          <w:rFonts w:ascii="標楷體" w:eastAsia="標楷體" w:hAnsi="標楷體"/>
          <w:sz w:val="28"/>
          <w:szCs w:val="28"/>
        </w:rPr>
      </w:pPr>
      <w:r w:rsidRPr="00731227">
        <w:rPr>
          <w:rFonts w:ascii="標楷體" w:eastAsia="標楷體" w:hAnsi="標楷體"/>
          <w:sz w:val="28"/>
          <w:szCs w:val="28"/>
        </w:rPr>
        <w:t>(5)協助推動員工協助方案。</w:t>
      </w:r>
    </w:p>
    <w:p w14:paraId="50DFC95D" w14:textId="77777777" w:rsidR="00AF608B" w:rsidRDefault="00E90711">
      <w:pPr>
        <w:rPr>
          <w:rFonts w:ascii="標楷體" w:eastAsia="標楷體" w:hAnsi="標楷體"/>
          <w:sz w:val="28"/>
          <w:szCs w:val="28"/>
        </w:rPr>
      </w:pPr>
      <w:r w:rsidRPr="00731227">
        <w:rPr>
          <w:rFonts w:ascii="標楷體" w:eastAsia="標楷體" w:hAnsi="標楷體"/>
          <w:sz w:val="28"/>
          <w:szCs w:val="28"/>
        </w:rPr>
        <w:t>(6)追蹤勞工心理健康改善情形及確認策略執行績效。</w:t>
      </w:r>
    </w:p>
    <w:p w14:paraId="1AD6E2AD" w14:textId="77777777" w:rsidR="00AF608B" w:rsidRDefault="00E90711">
      <w:pPr>
        <w:rPr>
          <w:rFonts w:ascii="標楷體" w:eastAsia="標楷體" w:hAnsi="標楷體"/>
          <w:sz w:val="28"/>
          <w:szCs w:val="28"/>
        </w:rPr>
      </w:pPr>
      <w:r w:rsidRPr="00731227">
        <w:rPr>
          <w:rFonts w:ascii="標楷體" w:eastAsia="標楷體" w:hAnsi="標楷體"/>
          <w:sz w:val="28"/>
          <w:szCs w:val="28"/>
        </w:rPr>
        <w:t>(7)勞工之健康教育、衛生指導、身心健康保護、健康促進等措施之 策劃及實施。</w:t>
      </w:r>
    </w:p>
    <w:p w14:paraId="29C59BEA" w14:textId="77777777" w:rsidR="00AF608B" w:rsidRDefault="00E90711">
      <w:pPr>
        <w:rPr>
          <w:rFonts w:ascii="標楷體" w:eastAsia="標楷體" w:hAnsi="標楷體"/>
          <w:sz w:val="28"/>
          <w:szCs w:val="28"/>
        </w:rPr>
      </w:pPr>
      <w:r w:rsidRPr="00731227">
        <w:rPr>
          <w:rFonts w:ascii="標楷體" w:eastAsia="標楷體" w:hAnsi="標楷體"/>
          <w:sz w:val="28"/>
          <w:szCs w:val="28"/>
        </w:rPr>
        <w:t>(8)辦理工作相關傷病之預防。</w:t>
      </w:r>
    </w:p>
    <w:p w14:paraId="058E8937" w14:textId="1CFB355B" w:rsidR="00FE763E" w:rsidRPr="00731227" w:rsidRDefault="00E90711">
      <w:pPr>
        <w:rPr>
          <w:rFonts w:ascii="標楷體" w:eastAsia="標楷體" w:hAnsi="標楷體"/>
          <w:sz w:val="28"/>
          <w:szCs w:val="28"/>
        </w:rPr>
      </w:pPr>
      <w:r w:rsidRPr="00731227">
        <w:rPr>
          <w:rFonts w:ascii="標楷體" w:eastAsia="標楷體" w:hAnsi="標楷體"/>
          <w:sz w:val="28"/>
          <w:szCs w:val="28"/>
        </w:rPr>
        <w:t>(9)定期報告勞工健康服務執行現況與績效，並提出改善建議措施。</w:t>
      </w:r>
    </w:p>
    <w:sectPr w:rsidR="00FE763E" w:rsidRPr="007312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711"/>
    <w:rsid w:val="001C5228"/>
    <w:rsid w:val="003E4FA4"/>
    <w:rsid w:val="00474F2C"/>
    <w:rsid w:val="00731227"/>
    <w:rsid w:val="00AF608B"/>
    <w:rsid w:val="00E90711"/>
    <w:rsid w:val="00FE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02960"/>
  <w15:chartTrackingRefBased/>
  <w15:docId w15:val="{EB601900-53FD-4E58-9132-68798AB4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韋杰 葉</dc:creator>
  <cp:keywords/>
  <dc:description/>
  <cp:lastModifiedBy>韋杰 葉</cp:lastModifiedBy>
  <cp:revision>5</cp:revision>
  <dcterms:created xsi:type="dcterms:W3CDTF">2021-11-30T17:47:00Z</dcterms:created>
  <dcterms:modified xsi:type="dcterms:W3CDTF">2021-11-30T17:58:00Z</dcterms:modified>
</cp:coreProperties>
</file>